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132" w:rsidRPr="007D1CB1" w:rsidRDefault="002A5132" w:rsidP="002A5132">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2A5132" w:rsidRPr="007D1CB1" w:rsidRDefault="002A5132" w:rsidP="002A5132">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«Детский сад № 70 комбинированного вида»</w:t>
      </w:r>
    </w:p>
    <w:p w:rsidR="002A5132" w:rsidRDefault="002A5132" w:rsidP="002A5132">
      <w:pPr>
        <w:ind w:left="431"/>
        <w:jc w:val="center"/>
        <w:outlineLvl w:val="0"/>
        <w:rPr>
          <w:bCs/>
          <w:kern w:val="36"/>
          <w:bdr w:val="none" w:sz="0" w:space="0" w:color="auto" w:frame="1"/>
        </w:rPr>
      </w:pPr>
    </w:p>
    <w:p w:rsidR="002A5132" w:rsidRDefault="002A5132" w:rsidP="002A5132">
      <w:pPr>
        <w:ind w:left="431"/>
        <w:jc w:val="center"/>
        <w:outlineLvl w:val="0"/>
        <w:rPr>
          <w:bCs/>
          <w:kern w:val="36"/>
          <w:bdr w:val="none" w:sz="0" w:space="0" w:color="auto" w:frame="1"/>
        </w:rPr>
      </w:pPr>
    </w:p>
    <w:p w:rsidR="002A5132" w:rsidRDefault="002A5132" w:rsidP="002A5132">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2A5132" w:rsidRPr="007D1CB1" w:rsidTr="00590B56">
        <w:tc>
          <w:tcPr>
            <w:tcW w:w="4672" w:type="dxa"/>
            <w:shd w:val="clear" w:color="auto" w:fill="auto"/>
            <w:hideMark/>
          </w:tcPr>
          <w:p w:rsidR="002A5132" w:rsidRPr="007D1CB1" w:rsidRDefault="002A5132" w:rsidP="00590B56">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СОГЛАСОВАНО:</w:t>
            </w:r>
          </w:p>
          <w:p w:rsidR="002A5132" w:rsidRPr="007D1CB1" w:rsidRDefault="002A5132" w:rsidP="00590B56">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Председатель профсоюзной организации</w:t>
            </w:r>
          </w:p>
          <w:p w:rsidR="002A5132" w:rsidRPr="007D1CB1" w:rsidRDefault="002A5132" w:rsidP="00590B56">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_________________/Е.И. Крылатых</w:t>
            </w:r>
          </w:p>
          <w:p w:rsidR="002A5132" w:rsidRPr="007D1CB1" w:rsidRDefault="002A5132" w:rsidP="00590B56">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2A5132" w:rsidRPr="007D1CB1" w:rsidRDefault="002A5132" w:rsidP="00590B56">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УТВЕРЖДЕНО:</w:t>
            </w:r>
          </w:p>
          <w:p w:rsidR="002A5132" w:rsidRPr="007D1CB1" w:rsidRDefault="002A5132" w:rsidP="00590B56">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xml:space="preserve">Приказ директора </w:t>
            </w:r>
          </w:p>
          <w:p w:rsidR="002A5132" w:rsidRPr="007D1CB1" w:rsidRDefault="002A5132" w:rsidP="00590B56">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МАДОУ «Детский сад № 70»</w:t>
            </w:r>
          </w:p>
          <w:p w:rsidR="002A5132" w:rsidRPr="007D1CB1" w:rsidRDefault="002A5132" w:rsidP="00590B56">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01-184/5 от 03.10.2022г.</w:t>
            </w:r>
          </w:p>
          <w:p w:rsidR="002A5132" w:rsidRPr="007D1CB1" w:rsidRDefault="002A5132" w:rsidP="00590B56">
            <w:pPr>
              <w:spacing w:after="0" w:line="240" w:lineRule="auto"/>
              <w:outlineLvl w:val="0"/>
              <w:rPr>
                <w:rFonts w:ascii="Times New Roman" w:hAnsi="Times New Roman" w:cs="Times New Roman"/>
                <w:bCs/>
                <w:kern w:val="36"/>
                <w:sz w:val="24"/>
                <w:szCs w:val="24"/>
                <w:bdr w:val="none" w:sz="0" w:space="0" w:color="auto" w:frame="1"/>
              </w:rPr>
            </w:pPr>
          </w:p>
        </w:tc>
      </w:tr>
    </w:tbl>
    <w:p w:rsidR="002A5132" w:rsidRDefault="002A5132" w:rsidP="00593D5E">
      <w:pPr>
        <w:spacing w:after="0" w:line="240" w:lineRule="auto"/>
        <w:jc w:val="center"/>
        <w:textAlignment w:val="baseline"/>
        <w:outlineLvl w:val="0"/>
        <w:rPr>
          <w:rFonts w:ascii="Times New Roman" w:eastAsia="Times New Roman" w:hAnsi="Times New Roman" w:cs="Times New Roman"/>
          <w:b/>
          <w:bCs/>
          <w:color w:val="EB0108"/>
          <w:kern w:val="36"/>
          <w:sz w:val="40"/>
          <w:szCs w:val="30"/>
        </w:rPr>
      </w:pPr>
    </w:p>
    <w:p w:rsidR="002A5132" w:rsidRDefault="002A5132" w:rsidP="00593D5E">
      <w:pPr>
        <w:spacing w:after="0" w:line="240" w:lineRule="auto"/>
        <w:jc w:val="center"/>
        <w:textAlignment w:val="baseline"/>
        <w:outlineLvl w:val="0"/>
        <w:rPr>
          <w:rFonts w:ascii="Times New Roman" w:eastAsia="Times New Roman" w:hAnsi="Times New Roman" w:cs="Times New Roman"/>
          <w:b/>
          <w:bCs/>
          <w:color w:val="EB0108"/>
          <w:kern w:val="36"/>
          <w:sz w:val="40"/>
          <w:szCs w:val="30"/>
        </w:rPr>
      </w:pPr>
    </w:p>
    <w:p w:rsidR="002A5132" w:rsidRDefault="002A5132" w:rsidP="00593D5E">
      <w:pPr>
        <w:spacing w:after="0" w:line="240" w:lineRule="auto"/>
        <w:jc w:val="center"/>
        <w:textAlignment w:val="baseline"/>
        <w:outlineLvl w:val="0"/>
        <w:rPr>
          <w:rFonts w:ascii="Times New Roman" w:eastAsia="Times New Roman" w:hAnsi="Times New Roman" w:cs="Times New Roman"/>
          <w:b/>
          <w:bCs/>
          <w:color w:val="EB0108"/>
          <w:kern w:val="36"/>
          <w:sz w:val="40"/>
          <w:szCs w:val="30"/>
        </w:rPr>
      </w:pPr>
    </w:p>
    <w:p w:rsidR="002A5132" w:rsidRDefault="002A5132" w:rsidP="00593D5E">
      <w:pPr>
        <w:spacing w:after="0" w:line="240" w:lineRule="auto"/>
        <w:jc w:val="center"/>
        <w:textAlignment w:val="baseline"/>
        <w:outlineLvl w:val="0"/>
        <w:rPr>
          <w:rFonts w:ascii="Times New Roman" w:eastAsia="Times New Roman" w:hAnsi="Times New Roman" w:cs="Times New Roman"/>
          <w:b/>
          <w:bCs/>
          <w:color w:val="EB0108"/>
          <w:kern w:val="36"/>
          <w:sz w:val="40"/>
          <w:szCs w:val="30"/>
        </w:rPr>
      </w:pPr>
    </w:p>
    <w:p w:rsidR="002A5132" w:rsidRDefault="002A5132" w:rsidP="00593D5E">
      <w:pPr>
        <w:spacing w:after="0" w:line="240" w:lineRule="auto"/>
        <w:jc w:val="center"/>
        <w:textAlignment w:val="baseline"/>
        <w:outlineLvl w:val="0"/>
        <w:rPr>
          <w:rFonts w:ascii="Times New Roman" w:eastAsia="Times New Roman" w:hAnsi="Times New Roman" w:cs="Times New Roman"/>
          <w:b/>
          <w:bCs/>
          <w:color w:val="EB0108"/>
          <w:kern w:val="36"/>
          <w:sz w:val="40"/>
          <w:szCs w:val="30"/>
        </w:rPr>
      </w:pPr>
    </w:p>
    <w:p w:rsidR="002A5132" w:rsidRDefault="002A5132" w:rsidP="00593D5E">
      <w:pPr>
        <w:spacing w:after="0" w:line="240" w:lineRule="auto"/>
        <w:jc w:val="center"/>
        <w:textAlignment w:val="baseline"/>
        <w:outlineLvl w:val="0"/>
        <w:rPr>
          <w:rFonts w:ascii="Times New Roman" w:eastAsia="Times New Roman" w:hAnsi="Times New Roman" w:cs="Times New Roman"/>
          <w:b/>
          <w:bCs/>
          <w:color w:val="EB0108"/>
          <w:kern w:val="36"/>
          <w:sz w:val="40"/>
          <w:szCs w:val="30"/>
        </w:rPr>
      </w:pPr>
    </w:p>
    <w:p w:rsidR="002A5132" w:rsidRDefault="002A5132" w:rsidP="00593D5E">
      <w:pPr>
        <w:spacing w:after="0" w:line="240" w:lineRule="auto"/>
        <w:jc w:val="center"/>
        <w:textAlignment w:val="baseline"/>
        <w:outlineLvl w:val="0"/>
        <w:rPr>
          <w:rFonts w:ascii="Times New Roman" w:eastAsia="Times New Roman" w:hAnsi="Times New Roman" w:cs="Times New Roman"/>
          <w:b/>
          <w:bCs/>
          <w:color w:val="EB0108"/>
          <w:kern w:val="36"/>
          <w:sz w:val="40"/>
          <w:szCs w:val="30"/>
        </w:rPr>
      </w:pPr>
    </w:p>
    <w:p w:rsidR="00E96099" w:rsidRDefault="003226F6" w:rsidP="00593D5E">
      <w:pPr>
        <w:spacing w:after="0" w:line="240" w:lineRule="auto"/>
        <w:jc w:val="center"/>
        <w:textAlignment w:val="baseline"/>
        <w:outlineLvl w:val="0"/>
        <w:rPr>
          <w:rFonts w:ascii="Times New Roman" w:eastAsia="Times New Roman" w:hAnsi="Times New Roman" w:cs="Times New Roman"/>
          <w:b/>
          <w:bCs/>
          <w:kern w:val="36"/>
          <w:sz w:val="40"/>
          <w:szCs w:val="30"/>
        </w:rPr>
      </w:pPr>
      <w:r w:rsidRPr="002A5132">
        <w:rPr>
          <w:rFonts w:ascii="Times New Roman" w:eastAsia="Times New Roman" w:hAnsi="Times New Roman" w:cs="Times New Roman"/>
          <w:b/>
          <w:bCs/>
          <w:kern w:val="36"/>
          <w:sz w:val="40"/>
          <w:szCs w:val="30"/>
        </w:rPr>
        <w:t xml:space="preserve">Инструкция по </w:t>
      </w:r>
      <w:r w:rsidR="00E96099" w:rsidRPr="00E96099">
        <w:rPr>
          <w:rFonts w:ascii="Times New Roman" w:eastAsia="Times New Roman" w:hAnsi="Times New Roman" w:cs="Times New Roman"/>
          <w:b/>
          <w:bCs/>
          <w:kern w:val="36"/>
          <w:sz w:val="40"/>
          <w:szCs w:val="30"/>
        </w:rPr>
        <w:t>использованию системы оповещения и управления эвакуацией при ЧС</w:t>
      </w:r>
    </w:p>
    <w:p w:rsidR="002A5132" w:rsidRPr="002A5132" w:rsidRDefault="002A5132" w:rsidP="00593D5E">
      <w:pPr>
        <w:spacing w:after="0" w:line="240" w:lineRule="auto"/>
        <w:jc w:val="center"/>
        <w:textAlignment w:val="baseline"/>
        <w:outlineLvl w:val="0"/>
        <w:rPr>
          <w:rFonts w:ascii="Times New Roman" w:eastAsia="Times New Roman" w:hAnsi="Times New Roman" w:cs="Times New Roman"/>
          <w:b/>
          <w:bCs/>
          <w:kern w:val="36"/>
          <w:sz w:val="40"/>
          <w:szCs w:val="30"/>
        </w:rPr>
      </w:pPr>
      <w:r w:rsidRPr="002A5132">
        <w:rPr>
          <w:rFonts w:ascii="Times New Roman" w:eastAsia="Times New Roman" w:hAnsi="Times New Roman" w:cs="Times New Roman"/>
          <w:b/>
          <w:bCs/>
          <w:kern w:val="36"/>
          <w:sz w:val="40"/>
          <w:szCs w:val="30"/>
        </w:rPr>
        <w:t>БОТ -2</w:t>
      </w:r>
      <w:r w:rsidR="00587200">
        <w:rPr>
          <w:rFonts w:ascii="Times New Roman" w:eastAsia="Times New Roman" w:hAnsi="Times New Roman" w:cs="Times New Roman"/>
          <w:b/>
          <w:bCs/>
          <w:kern w:val="36"/>
          <w:sz w:val="40"/>
          <w:szCs w:val="30"/>
        </w:rPr>
        <w:t>2</w:t>
      </w:r>
      <w:r w:rsidRPr="002A5132">
        <w:rPr>
          <w:rFonts w:ascii="Times New Roman" w:eastAsia="Times New Roman" w:hAnsi="Times New Roman" w:cs="Times New Roman"/>
          <w:b/>
          <w:bCs/>
          <w:kern w:val="36"/>
          <w:sz w:val="40"/>
          <w:szCs w:val="30"/>
        </w:rPr>
        <w:t>-2022</w:t>
      </w:r>
    </w:p>
    <w:p w:rsidR="002A5132" w:rsidRDefault="002A5132">
      <w:pPr>
        <w:rPr>
          <w:rFonts w:ascii="Tahoma" w:eastAsia="Times New Roman" w:hAnsi="Tahoma" w:cs="Tahoma"/>
          <w:color w:val="000000"/>
          <w:spacing w:val="17"/>
          <w:sz w:val="28"/>
          <w:szCs w:val="21"/>
        </w:rPr>
      </w:pPr>
      <w:r>
        <w:rPr>
          <w:rFonts w:ascii="Tahoma" w:eastAsia="Times New Roman" w:hAnsi="Tahoma" w:cs="Tahoma"/>
          <w:color w:val="000000"/>
          <w:spacing w:val="17"/>
          <w:sz w:val="28"/>
          <w:szCs w:val="21"/>
        </w:rPr>
        <w:br w:type="page"/>
      </w:r>
    </w:p>
    <w:p w:rsidR="00AF5582" w:rsidRDefault="00932FFC">
      <w:pPr>
        <w:rPr>
          <w:rFonts w:ascii="Tahoma" w:eastAsia="Times New Roman" w:hAnsi="Tahoma" w:cs="Tahoma"/>
          <w:color w:val="000000"/>
          <w:spacing w:val="17"/>
          <w:sz w:val="28"/>
          <w:szCs w:val="21"/>
        </w:rPr>
      </w:pPr>
      <w:r>
        <w:rPr>
          <w:noProof/>
        </w:rPr>
        <w:lastRenderedPageBreak/>
        <w:drawing>
          <wp:anchor distT="0" distB="0" distL="0" distR="0" simplePos="0" relativeHeight="251659264" behindDoc="1" locked="0" layoutInCell="1" allowOverlap="1" wp14:anchorId="68AC789F" wp14:editId="3B9C4873">
            <wp:simplePos x="0" y="0"/>
            <wp:positionH relativeFrom="margin">
              <wp:align>right</wp:align>
            </wp:positionH>
            <wp:positionV relativeFrom="paragraph">
              <wp:posOffset>-635</wp:posOffset>
            </wp:positionV>
            <wp:extent cx="6812280" cy="3171190"/>
            <wp:effectExtent l="0" t="0" r="7620" b="0"/>
            <wp:wrapNone/>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5" cstate="print"/>
                    <a:stretch>
                      <a:fillRect/>
                    </a:stretch>
                  </pic:blipFill>
                  <pic:spPr>
                    <a:xfrm>
                      <a:off x="0" y="0"/>
                      <a:ext cx="6812280" cy="3171190"/>
                    </a:xfrm>
                    <a:prstGeom prst="rect">
                      <a:avLst/>
                    </a:prstGeom>
                  </pic:spPr>
                </pic:pic>
              </a:graphicData>
            </a:graphic>
            <wp14:sizeRelH relativeFrom="margin">
              <wp14:pctWidth>0</wp14:pctWidth>
            </wp14:sizeRelH>
            <wp14:sizeRelV relativeFrom="margin">
              <wp14:pctHeight>0</wp14:pctHeight>
            </wp14:sizeRelV>
          </wp:anchor>
        </w:drawing>
      </w:r>
    </w:p>
    <w:p w:rsidR="00932FFC" w:rsidRDefault="00932FFC">
      <w:pPr>
        <w:rPr>
          <w:rFonts w:ascii="Tahoma" w:eastAsia="Times New Roman" w:hAnsi="Tahoma" w:cs="Tahoma"/>
          <w:color w:val="000000"/>
          <w:spacing w:val="17"/>
          <w:sz w:val="28"/>
          <w:szCs w:val="21"/>
        </w:rPr>
      </w:pPr>
    </w:p>
    <w:p w:rsidR="00932FFC" w:rsidRDefault="00932FFC">
      <w:pPr>
        <w:rPr>
          <w:rFonts w:ascii="Tahoma" w:eastAsia="Times New Roman" w:hAnsi="Tahoma" w:cs="Tahoma"/>
          <w:color w:val="000000"/>
          <w:spacing w:val="17"/>
          <w:sz w:val="28"/>
          <w:szCs w:val="21"/>
        </w:rPr>
      </w:pPr>
    </w:p>
    <w:p w:rsidR="00932FFC" w:rsidRDefault="00932FFC">
      <w:pPr>
        <w:rPr>
          <w:rFonts w:ascii="Tahoma" w:eastAsia="Times New Roman" w:hAnsi="Tahoma" w:cs="Tahoma"/>
          <w:color w:val="000000"/>
          <w:spacing w:val="17"/>
          <w:sz w:val="28"/>
          <w:szCs w:val="21"/>
        </w:rPr>
      </w:pPr>
    </w:p>
    <w:p w:rsidR="00932FFC" w:rsidRDefault="00932FFC">
      <w:pPr>
        <w:rPr>
          <w:rFonts w:ascii="Tahoma" w:eastAsia="Times New Roman" w:hAnsi="Tahoma" w:cs="Tahoma"/>
          <w:color w:val="000000"/>
          <w:spacing w:val="17"/>
          <w:sz w:val="28"/>
          <w:szCs w:val="21"/>
        </w:rPr>
      </w:pPr>
    </w:p>
    <w:p w:rsidR="00932FFC" w:rsidRDefault="00932FFC">
      <w:pPr>
        <w:rPr>
          <w:rFonts w:ascii="Tahoma" w:eastAsia="Times New Roman" w:hAnsi="Tahoma" w:cs="Tahoma"/>
          <w:color w:val="000000"/>
          <w:spacing w:val="17"/>
          <w:sz w:val="28"/>
          <w:szCs w:val="21"/>
        </w:rPr>
      </w:pPr>
    </w:p>
    <w:p w:rsidR="00932FFC" w:rsidRDefault="00932FFC">
      <w:pPr>
        <w:rPr>
          <w:rFonts w:ascii="Tahoma" w:eastAsia="Times New Roman" w:hAnsi="Tahoma" w:cs="Tahoma"/>
          <w:color w:val="000000"/>
          <w:spacing w:val="17"/>
          <w:sz w:val="28"/>
          <w:szCs w:val="21"/>
        </w:rPr>
      </w:pPr>
    </w:p>
    <w:p w:rsidR="00932FFC" w:rsidRDefault="00932FFC">
      <w:pPr>
        <w:rPr>
          <w:rFonts w:ascii="Tahoma" w:eastAsia="Times New Roman" w:hAnsi="Tahoma" w:cs="Tahoma"/>
          <w:color w:val="000000"/>
          <w:spacing w:val="17"/>
          <w:sz w:val="28"/>
          <w:szCs w:val="21"/>
        </w:rPr>
      </w:pPr>
    </w:p>
    <w:p w:rsidR="00932FFC" w:rsidRDefault="00932FFC">
      <w:pPr>
        <w:rPr>
          <w:rFonts w:ascii="Tahoma" w:eastAsia="Times New Roman" w:hAnsi="Tahoma" w:cs="Tahoma"/>
          <w:color w:val="000000"/>
          <w:spacing w:val="17"/>
          <w:sz w:val="28"/>
          <w:szCs w:val="21"/>
        </w:rPr>
      </w:pPr>
    </w:p>
    <w:tbl>
      <w:tblPr>
        <w:tblStyle w:val="a7"/>
        <w:tblW w:w="0" w:type="auto"/>
        <w:tblLook w:val="04A0" w:firstRow="1" w:lastRow="0" w:firstColumn="1" w:lastColumn="0" w:noHBand="0" w:noVBand="1"/>
      </w:tblPr>
      <w:tblGrid>
        <w:gridCol w:w="3114"/>
        <w:gridCol w:w="7649"/>
      </w:tblGrid>
      <w:tr w:rsidR="00AF5582" w:rsidRPr="00AF5582" w:rsidTr="00E35D3C">
        <w:trPr>
          <w:trHeight w:val="403"/>
        </w:trPr>
        <w:tc>
          <w:tcPr>
            <w:tcW w:w="3114" w:type="dxa"/>
          </w:tcPr>
          <w:p w:rsidR="00AF5582" w:rsidRPr="00AF5582" w:rsidRDefault="00AF5582" w:rsidP="00AF5582">
            <w:pPr>
              <w:jc w:val="center"/>
              <w:rPr>
                <w:rFonts w:ascii="Times New Roman" w:eastAsia="Times New Roman" w:hAnsi="Times New Roman" w:cs="Times New Roman"/>
                <w:b/>
                <w:color w:val="000000"/>
                <w:spacing w:val="17"/>
                <w:sz w:val="24"/>
                <w:szCs w:val="24"/>
              </w:rPr>
            </w:pPr>
            <w:r w:rsidRPr="00AF5582">
              <w:rPr>
                <w:rFonts w:ascii="Times New Roman" w:eastAsia="Times New Roman" w:hAnsi="Times New Roman" w:cs="Times New Roman"/>
                <w:b/>
                <w:color w:val="000000"/>
                <w:spacing w:val="17"/>
                <w:sz w:val="24"/>
                <w:szCs w:val="24"/>
              </w:rPr>
              <w:t>Световой индикатор</w:t>
            </w:r>
          </w:p>
        </w:tc>
        <w:tc>
          <w:tcPr>
            <w:tcW w:w="7649" w:type="dxa"/>
          </w:tcPr>
          <w:p w:rsidR="00AF5582" w:rsidRPr="00AF5582" w:rsidRDefault="00AF5582" w:rsidP="00AF5582">
            <w:pPr>
              <w:jc w:val="center"/>
              <w:rPr>
                <w:rFonts w:ascii="Times New Roman" w:eastAsia="Times New Roman" w:hAnsi="Times New Roman" w:cs="Times New Roman"/>
                <w:b/>
                <w:color w:val="000000"/>
                <w:spacing w:val="17"/>
                <w:sz w:val="24"/>
                <w:szCs w:val="24"/>
              </w:rPr>
            </w:pPr>
            <w:r w:rsidRPr="00AF5582">
              <w:rPr>
                <w:rFonts w:ascii="Times New Roman" w:eastAsia="Times New Roman" w:hAnsi="Times New Roman" w:cs="Times New Roman"/>
                <w:b/>
                <w:color w:val="000000"/>
                <w:spacing w:val="17"/>
                <w:sz w:val="24"/>
                <w:szCs w:val="24"/>
              </w:rPr>
              <w:t>Описание</w:t>
            </w:r>
          </w:p>
        </w:tc>
      </w:tr>
      <w:tr w:rsidR="00AF5582" w:rsidRPr="00E35D3C" w:rsidTr="00E35D3C">
        <w:tc>
          <w:tcPr>
            <w:tcW w:w="3114" w:type="dxa"/>
          </w:tcPr>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 xml:space="preserve">«ПОЖАР» (красный) </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Загорается при получении от ППКП сигнала «Пожар» по линии управления автоматическим запуском оповещения (линия ЛУ1). Гаснет по нажатию кнопки «СБРОС».</w:t>
            </w:r>
          </w:p>
        </w:tc>
      </w:tr>
      <w:tr w:rsidR="00AF5582" w:rsidRPr="00E35D3C" w:rsidTr="00E35D3C">
        <w:tc>
          <w:tcPr>
            <w:tcW w:w="3114" w:type="dxa"/>
          </w:tcPr>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«ОПОВЕЩЕНИЕ ПУСК» (красный)</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Горит в режиме оповещения и в режиме оповещения с микрофона. Гаснет при переходе в дежурный режим или режим остановки оповещения.</w:t>
            </w:r>
          </w:p>
        </w:tc>
      </w:tr>
      <w:tr w:rsidR="00AF5582" w:rsidRPr="00E35D3C" w:rsidTr="00E35D3C">
        <w:tc>
          <w:tcPr>
            <w:tcW w:w="3114" w:type="dxa"/>
          </w:tcPr>
          <w:p w:rsidR="00AF5582" w:rsidRPr="00E35D3C" w:rsidRDefault="00AF5582" w:rsidP="00AF5582">
            <w:pPr>
              <w:jc w:val="center"/>
              <w:rPr>
                <w:rFonts w:ascii="Times New Roman" w:hAnsi="Times New Roman" w:cs="Times New Roman"/>
                <w:b/>
                <w:sz w:val="24"/>
                <w:szCs w:val="24"/>
              </w:rPr>
            </w:pPr>
            <w:r w:rsidRPr="00E35D3C">
              <w:rPr>
                <w:rFonts w:ascii="Times New Roman" w:hAnsi="Times New Roman" w:cs="Times New Roman"/>
                <w:b/>
                <w:sz w:val="24"/>
                <w:szCs w:val="24"/>
              </w:rPr>
              <w:t>«МИКРОФОН»</w:t>
            </w:r>
          </w:p>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 xml:space="preserve"> (красный / зелёный)</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Горит красным в режиме оповещения с микрофона. Горит зелёным в режиме записи пользовательского сообщения и вспыхивает красным при высокой громкости звука.</w:t>
            </w:r>
          </w:p>
        </w:tc>
      </w:tr>
      <w:tr w:rsidR="00AF5582" w:rsidRPr="00E35D3C" w:rsidTr="00E35D3C">
        <w:tc>
          <w:tcPr>
            <w:tcW w:w="3114" w:type="dxa"/>
          </w:tcPr>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 xml:space="preserve">«ОПОВЕЩЕНИЕ СТОП» (жёлтый) </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Загорается при переходе прибора в режим остановки оповещения по нажатию кнопки «СТОП». Гаснет при возобновлении оповещения или по нажатии кнопки «СБРОС».</w:t>
            </w:r>
          </w:p>
        </w:tc>
      </w:tr>
      <w:tr w:rsidR="00AF5582" w:rsidRPr="00E35D3C" w:rsidTr="00E35D3C">
        <w:tc>
          <w:tcPr>
            <w:tcW w:w="3114" w:type="dxa"/>
          </w:tcPr>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 xml:space="preserve">«ПИТАНИЕ 220 В» (зелёный). </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Горит при наличии основного источника питания – сети ~ 220 В, 50 Гц.</w:t>
            </w:r>
          </w:p>
        </w:tc>
      </w:tr>
      <w:tr w:rsidR="00AF5582" w:rsidRPr="00E35D3C" w:rsidTr="00E35D3C">
        <w:tc>
          <w:tcPr>
            <w:tcW w:w="3114" w:type="dxa"/>
          </w:tcPr>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«ПИТАНИЕ РЕЗЕРВ» (зелёный)</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Горит при наличии и исправности резервной аккумуляторной батареи.</w:t>
            </w:r>
          </w:p>
        </w:tc>
      </w:tr>
      <w:tr w:rsidR="00AF5582" w:rsidRPr="00E35D3C" w:rsidTr="00E35D3C">
        <w:tc>
          <w:tcPr>
            <w:tcW w:w="3114" w:type="dxa"/>
          </w:tcPr>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«ЗВУК ОТКЛ.» (жёлтый)</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Загорается при отключении звукового сигнализатора прибора после нажатия соответствующей кнопки. Гаснет по нажатию кнопки «СБРОС» или приёме новых сигналов на линиях управления или возникновении новых неисправностей</w:t>
            </w:r>
          </w:p>
        </w:tc>
      </w:tr>
      <w:tr w:rsidR="00AF5582" w:rsidRPr="00E35D3C" w:rsidTr="00E35D3C">
        <w:tc>
          <w:tcPr>
            <w:tcW w:w="3114" w:type="dxa"/>
          </w:tcPr>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«ДОСТУП» (зелёный)</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Индикатор доступа к органам управления прибора. Погашен — доступ к органам управления отключен (кнопки «ОПОВЕЩЕНИЕ ПУСК», «ОПОВЕЩЕНИЕ СТОП», «СБРОС»). Светится — наличие доступа к органам управления. Вспышками индицирует ввод кода доступа и запись кодового числа.</w:t>
            </w:r>
          </w:p>
        </w:tc>
      </w:tr>
      <w:tr w:rsidR="00AF5582" w:rsidRPr="00E35D3C" w:rsidTr="00E35D3C">
        <w:tc>
          <w:tcPr>
            <w:tcW w:w="3114" w:type="dxa"/>
          </w:tcPr>
          <w:p w:rsidR="00AF5582" w:rsidRPr="00E35D3C" w:rsidRDefault="00AF5582" w:rsidP="00AF558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«НЕИСПРАВНОСТЬ» (жёлтый)</w:t>
            </w:r>
          </w:p>
        </w:tc>
        <w:tc>
          <w:tcPr>
            <w:tcW w:w="7649" w:type="dxa"/>
          </w:tcPr>
          <w:p w:rsidR="00AF5582" w:rsidRPr="00E35D3C" w:rsidRDefault="00AF5582" w:rsidP="00AF5582">
            <w:pPr>
              <w:rPr>
                <w:rFonts w:ascii="Times New Roman" w:eastAsia="Times New Roman" w:hAnsi="Times New Roman" w:cs="Times New Roman"/>
                <w:color w:val="000000"/>
                <w:spacing w:val="17"/>
                <w:sz w:val="24"/>
                <w:szCs w:val="24"/>
              </w:rPr>
            </w:pPr>
            <w:r w:rsidRPr="00E35D3C">
              <w:rPr>
                <w:rFonts w:ascii="Times New Roman" w:hAnsi="Times New Roman" w:cs="Times New Roman"/>
                <w:sz w:val="24"/>
                <w:szCs w:val="24"/>
              </w:rPr>
              <w:t>Обобщенный индикатор неисправности. Загорается при наличии любой из неисправностей совместно с индикатором расшифровки типа неисправности. Светится в служебных режимах. Гаснет по нажатию кнопки «СБРОС» только если неисправность была устранена. Мигает в режиме защиты аккумуляторной батареи от глубокого разряда</w:t>
            </w:r>
          </w:p>
        </w:tc>
      </w:tr>
    </w:tbl>
    <w:p w:rsidR="00AF5582" w:rsidRDefault="00AF5582">
      <w:pPr>
        <w:rPr>
          <w:rFonts w:ascii="Times New Roman" w:eastAsia="Times New Roman" w:hAnsi="Times New Roman" w:cs="Times New Roman"/>
          <w:color w:val="000000"/>
          <w:spacing w:val="17"/>
          <w:sz w:val="24"/>
          <w:szCs w:val="24"/>
        </w:rPr>
      </w:pPr>
    </w:p>
    <w:p w:rsidR="00E35D3C" w:rsidRDefault="00E35D3C">
      <w:pPr>
        <w:rPr>
          <w:rFonts w:ascii="Times New Roman" w:eastAsia="Times New Roman" w:hAnsi="Times New Roman" w:cs="Times New Roman"/>
          <w:color w:val="000000"/>
          <w:spacing w:val="17"/>
          <w:sz w:val="24"/>
          <w:szCs w:val="24"/>
        </w:rPr>
      </w:pPr>
    </w:p>
    <w:p w:rsidR="00E35D3C" w:rsidRDefault="00E35D3C" w:rsidP="00E35D3C">
      <w:pPr>
        <w:jc w:val="center"/>
        <w:rPr>
          <w:rFonts w:ascii="Times New Roman" w:hAnsi="Times New Roman" w:cs="Times New Roman"/>
          <w:b/>
          <w:sz w:val="28"/>
          <w:szCs w:val="28"/>
        </w:rPr>
      </w:pPr>
      <w:r w:rsidRPr="00E35D3C">
        <w:rPr>
          <w:rFonts w:ascii="Times New Roman" w:hAnsi="Times New Roman" w:cs="Times New Roman"/>
          <w:b/>
          <w:sz w:val="28"/>
          <w:szCs w:val="28"/>
        </w:rPr>
        <w:lastRenderedPageBreak/>
        <w:t>Управление прибором (кнопок)</w:t>
      </w:r>
      <w:r>
        <w:rPr>
          <w:rFonts w:ascii="Times New Roman" w:hAnsi="Times New Roman" w:cs="Times New Roman"/>
          <w:b/>
          <w:sz w:val="28"/>
          <w:szCs w:val="28"/>
        </w:rPr>
        <w:t>.</w:t>
      </w:r>
    </w:p>
    <w:tbl>
      <w:tblPr>
        <w:tblStyle w:val="a7"/>
        <w:tblW w:w="0" w:type="auto"/>
        <w:tblLook w:val="04A0" w:firstRow="1" w:lastRow="0" w:firstColumn="1" w:lastColumn="0" w:noHBand="0" w:noVBand="1"/>
      </w:tblPr>
      <w:tblGrid>
        <w:gridCol w:w="3681"/>
        <w:gridCol w:w="7082"/>
      </w:tblGrid>
      <w:tr w:rsidR="00E35D3C" w:rsidRPr="00E35D3C" w:rsidTr="00E35D3C">
        <w:tc>
          <w:tcPr>
            <w:tcW w:w="3681" w:type="dxa"/>
          </w:tcPr>
          <w:p w:rsidR="00E35D3C" w:rsidRPr="00E35D3C" w:rsidRDefault="00E35D3C" w:rsidP="003C0062">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Кнопка</w:t>
            </w:r>
          </w:p>
        </w:tc>
        <w:tc>
          <w:tcPr>
            <w:tcW w:w="7082" w:type="dxa"/>
          </w:tcPr>
          <w:p w:rsidR="00E35D3C" w:rsidRPr="00E35D3C" w:rsidRDefault="00E35D3C" w:rsidP="00E35D3C">
            <w:pPr>
              <w:jc w:val="center"/>
              <w:rPr>
                <w:rFonts w:ascii="Times New Roman" w:eastAsia="Times New Roman" w:hAnsi="Times New Roman" w:cs="Times New Roman"/>
                <w:b/>
                <w:color w:val="000000"/>
                <w:spacing w:val="17"/>
                <w:sz w:val="24"/>
                <w:szCs w:val="24"/>
              </w:rPr>
            </w:pPr>
            <w:r w:rsidRPr="00E35D3C">
              <w:rPr>
                <w:rFonts w:ascii="Times New Roman" w:hAnsi="Times New Roman" w:cs="Times New Roman"/>
                <w:b/>
                <w:sz w:val="24"/>
                <w:szCs w:val="24"/>
              </w:rPr>
              <w:t>Описание работы</w:t>
            </w:r>
          </w:p>
        </w:tc>
      </w:tr>
      <w:tr w:rsidR="00E35D3C" w:rsidTr="00E35D3C">
        <w:tc>
          <w:tcPr>
            <w:tcW w:w="3681" w:type="dxa"/>
          </w:tcPr>
          <w:p w:rsidR="00E35D3C" w:rsidRP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«СБРОС»</w:t>
            </w:r>
          </w:p>
        </w:tc>
        <w:tc>
          <w:tcPr>
            <w:tcW w:w="7082" w:type="dxa"/>
          </w:tcPr>
          <w:p w:rsidR="00E35D3C" w:rsidRPr="003C0062" w:rsidRDefault="00E35D3C" w:rsidP="003C0062">
            <w:pPr>
              <w:rPr>
                <w:rFonts w:ascii="Times New Roman" w:hAnsi="Times New Roman" w:cs="Times New Roman"/>
                <w:sz w:val="24"/>
                <w:szCs w:val="24"/>
              </w:rPr>
            </w:pPr>
            <w:r w:rsidRPr="003C0062">
              <w:rPr>
                <w:rFonts w:ascii="Times New Roman" w:hAnsi="Times New Roman" w:cs="Times New Roman"/>
                <w:sz w:val="24"/>
                <w:szCs w:val="24"/>
              </w:rPr>
              <w:t xml:space="preserve">Нажатие кнопки переводит прибор в дежурный режим из режимов оповещения и остановки оповещения, сбрасывает индикацию пожара и неисправностей и отменяет отключение звуковой сигнализации. В дежурном режиме длительное нажатие кнопки запускает тест световой и звуковой индикации </w:t>
            </w:r>
          </w:p>
        </w:tc>
      </w:tr>
      <w:tr w:rsidR="00E35D3C" w:rsidTr="00E35D3C">
        <w:tc>
          <w:tcPr>
            <w:tcW w:w="3681" w:type="dxa"/>
          </w:tcPr>
          <w:p w:rsidR="00E35D3C" w:rsidRP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«ОПОВЕЩЕНИЕ ПУСК»</w:t>
            </w:r>
          </w:p>
        </w:tc>
        <w:tc>
          <w:tcPr>
            <w:tcW w:w="7082" w:type="dxa"/>
          </w:tcPr>
          <w:p w:rsidR="00E35D3C" w:rsidRPr="003C0062" w:rsidRDefault="00E35D3C" w:rsidP="003C0062">
            <w:pPr>
              <w:rPr>
                <w:rFonts w:ascii="Times New Roman" w:hAnsi="Times New Roman" w:cs="Times New Roman"/>
                <w:sz w:val="24"/>
                <w:szCs w:val="24"/>
              </w:rPr>
            </w:pPr>
            <w:r w:rsidRPr="003C0062">
              <w:rPr>
                <w:rFonts w:ascii="Times New Roman" w:hAnsi="Times New Roman" w:cs="Times New Roman"/>
                <w:sz w:val="24"/>
                <w:szCs w:val="24"/>
              </w:rPr>
              <w:t>Нажатие кнопки в любом из режимов запускает речевое тревожное оповещение.</w:t>
            </w:r>
          </w:p>
        </w:tc>
      </w:tr>
      <w:tr w:rsidR="00E35D3C" w:rsidTr="00E35D3C">
        <w:tc>
          <w:tcPr>
            <w:tcW w:w="3681" w:type="dxa"/>
          </w:tcPr>
          <w:p w:rsidR="00E35D3C" w:rsidRP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«ОПОВЕЩЕНИЕ СТОП»</w:t>
            </w:r>
          </w:p>
        </w:tc>
        <w:tc>
          <w:tcPr>
            <w:tcW w:w="7082" w:type="dxa"/>
          </w:tcPr>
          <w:p w:rsidR="00E35D3C" w:rsidRPr="003C0062" w:rsidRDefault="00E35D3C" w:rsidP="003C0062">
            <w:pPr>
              <w:rPr>
                <w:rFonts w:ascii="Times New Roman" w:hAnsi="Times New Roman" w:cs="Times New Roman"/>
                <w:sz w:val="24"/>
                <w:szCs w:val="24"/>
              </w:rPr>
            </w:pPr>
            <w:r w:rsidRPr="003C0062">
              <w:rPr>
                <w:rFonts w:ascii="Times New Roman" w:hAnsi="Times New Roman" w:cs="Times New Roman"/>
                <w:sz w:val="24"/>
                <w:szCs w:val="24"/>
              </w:rPr>
              <w:t>Переводит прибор в режим остановки начатого тревожного оповещения или остановки оповещения с микрофона.</w:t>
            </w:r>
          </w:p>
        </w:tc>
      </w:tr>
      <w:tr w:rsidR="00E35D3C" w:rsidTr="00E35D3C">
        <w:tc>
          <w:tcPr>
            <w:tcW w:w="3681" w:type="dxa"/>
          </w:tcPr>
          <w:p w:rsidR="00E35D3C" w:rsidRP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«ДОСТУП»</w:t>
            </w:r>
          </w:p>
        </w:tc>
        <w:tc>
          <w:tcPr>
            <w:tcW w:w="7082" w:type="dxa"/>
          </w:tcPr>
          <w:p w:rsidR="00E35D3C" w:rsidRPr="003C0062" w:rsidRDefault="00E35D3C" w:rsidP="003C0062">
            <w:pPr>
              <w:rPr>
                <w:rFonts w:ascii="Times New Roman" w:hAnsi="Times New Roman" w:cs="Times New Roman"/>
                <w:sz w:val="24"/>
                <w:szCs w:val="24"/>
              </w:rPr>
            </w:pPr>
            <w:r w:rsidRPr="003C0062">
              <w:rPr>
                <w:rFonts w:ascii="Times New Roman" w:hAnsi="Times New Roman" w:cs="Times New Roman"/>
                <w:sz w:val="24"/>
                <w:szCs w:val="24"/>
              </w:rPr>
              <w:t>В дежурном режиме нажатие вызывает отключения доступа к органам управления (кроме кнопки «ЗВУК ОТКЛ.») для предотвращения несанкционированного доступа посторонних лиц. Включение доступа возможно в любом из режимов (см. п.4.1). Дальнейшее описание работы прибора приведено для клавиатуры с включенном доступом.</w:t>
            </w:r>
          </w:p>
        </w:tc>
      </w:tr>
      <w:tr w:rsidR="00E35D3C" w:rsidTr="00E35D3C">
        <w:tc>
          <w:tcPr>
            <w:tcW w:w="3681" w:type="dxa"/>
          </w:tcPr>
          <w:p w:rsidR="003C0062"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«ЗВУК ОТКЛ.»</w:t>
            </w:r>
          </w:p>
          <w:p w:rsidR="00E35D3C" w:rsidRP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 xml:space="preserve"> (отключение звуковой индикации)</w:t>
            </w:r>
          </w:p>
        </w:tc>
        <w:tc>
          <w:tcPr>
            <w:tcW w:w="7082" w:type="dxa"/>
          </w:tcPr>
          <w:p w:rsidR="00E35D3C" w:rsidRPr="003C0062" w:rsidRDefault="00E35D3C" w:rsidP="003C0062">
            <w:pPr>
              <w:rPr>
                <w:rFonts w:ascii="Times New Roman" w:hAnsi="Times New Roman" w:cs="Times New Roman"/>
                <w:sz w:val="24"/>
                <w:szCs w:val="24"/>
              </w:rPr>
            </w:pPr>
            <w:r w:rsidRPr="003C0062">
              <w:rPr>
                <w:rFonts w:ascii="Times New Roman" w:hAnsi="Times New Roman" w:cs="Times New Roman"/>
                <w:sz w:val="24"/>
                <w:szCs w:val="24"/>
              </w:rPr>
              <w:t>Отключает текущую звуковую сигнализацию. Отмена отключения осуществляется кнопкой «СБРОС». Сигнализация возобновляется при появлении новых неисправностей или сигналов управления. Кнопка функционирует во всех режимах даже при отключённом доступе остальных органов управления прибором.</w:t>
            </w:r>
          </w:p>
        </w:tc>
      </w:tr>
      <w:tr w:rsidR="00E35D3C" w:rsidTr="00E35D3C">
        <w:tc>
          <w:tcPr>
            <w:tcW w:w="3681" w:type="dxa"/>
          </w:tcPr>
          <w:p w:rsid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«ЛИНИИ ОПОВЕЩЕНИЯ 1-2» и</w:t>
            </w:r>
          </w:p>
          <w:p w:rsidR="00E35D3C" w:rsidRP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«ЛИНИИ ОПОВЕЩЕНИЯ 3-4»</w:t>
            </w:r>
          </w:p>
        </w:tc>
        <w:tc>
          <w:tcPr>
            <w:tcW w:w="7082" w:type="dxa"/>
          </w:tcPr>
          <w:p w:rsidR="00E35D3C" w:rsidRPr="003C0062" w:rsidRDefault="00E35D3C" w:rsidP="003C0062">
            <w:pPr>
              <w:rPr>
                <w:rFonts w:ascii="Times New Roman" w:hAnsi="Times New Roman" w:cs="Times New Roman"/>
                <w:sz w:val="24"/>
                <w:szCs w:val="24"/>
              </w:rPr>
            </w:pPr>
            <w:r w:rsidRPr="003C0062">
              <w:rPr>
                <w:rFonts w:ascii="Times New Roman" w:hAnsi="Times New Roman" w:cs="Times New Roman"/>
                <w:sz w:val="24"/>
                <w:szCs w:val="24"/>
              </w:rPr>
              <w:t>Кнопками выбираются линии оповещения для трансляции сигналов с линейного входа. Выбор может происходить, как до начала трансляции в дежурном режиме, так и непосредственно в режиме трансляции.</w:t>
            </w:r>
          </w:p>
        </w:tc>
      </w:tr>
      <w:tr w:rsidR="00E35D3C" w:rsidTr="00E35D3C">
        <w:tc>
          <w:tcPr>
            <w:tcW w:w="3681" w:type="dxa"/>
          </w:tcPr>
          <w:p w:rsidR="00E35D3C" w:rsidRP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«МИКРОФОН»</w:t>
            </w:r>
          </w:p>
        </w:tc>
        <w:tc>
          <w:tcPr>
            <w:tcW w:w="7082" w:type="dxa"/>
          </w:tcPr>
          <w:p w:rsidR="00E35D3C" w:rsidRPr="003C0062" w:rsidRDefault="00E35D3C" w:rsidP="003C0062">
            <w:pPr>
              <w:rPr>
                <w:rFonts w:ascii="Times New Roman" w:hAnsi="Times New Roman" w:cs="Times New Roman"/>
                <w:sz w:val="24"/>
                <w:szCs w:val="24"/>
              </w:rPr>
            </w:pPr>
            <w:r w:rsidRPr="003C0062">
              <w:rPr>
                <w:rFonts w:ascii="Times New Roman" w:hAnsi="Times New Roman" w:cs="Times New Roman"/>
                <w:sz w:val="24"/>
                <w:szCs w:val="24"/>
              </w:rPr>
              <w:t>Нажатие кнопки в любом из режимов запускает оповещение с микрофона. Повторное нажатие кнопки возвращает прибор в исходный режим</w:t>
            </w:r>
          </w:p>
        </w:tc>
      </w:tr>
      <w:tr w:rsidR="00E35D3C" w:rsidTr="00E35D3C">
        <w:tc>
          <w:tcPr>
            <w:tcW w:w="3681" w:type="dxa"/>
          </w:tcPr>
          <w:p w:rsid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«ЛИН. ВХОД»</w:t>
            </w:r>
          </w:p>
          <w:p w:rsidR="00E35D3C" w:rsidRPr="00E35D3C" w:rsidRDefault="00E35D3C" w:rsidP="003C0062">
            <w:pPr>
              <w:jc w:val="center"/>
              <w:rPr>
                <w:rFonts w:ascii="Times New Roman" w:hAnsi="Times New Roman" w:cs="Times New Roman"/>
                <w:b/>
                <w:sz w:val="24"/>
                <w:szCs w:val="24"/>
              </w:rPr>
            </w:pPr>
            <w:r w:rsidRPr="00E35D3C">
              <w:rPr>
                <w:rFonts w:ascii="Times New Roman" w:hAnsi="Times New Roman" w:cs="Times New Roman"/>
                <w:b/>
                <w:sz w:val="24"/>
                <w:szCs w:val="24"/>
              </w:rPr>
              <w:t>(линейный вход)</w:t>
            </w:r>
          </w:p>
        </w:tc>
        <w:tc>
          <w:tcPr>
            <w:tcW w:w="7082" w:type="dxa"/>
          </w:tcPr>
          <w:p w:rsidR="00E35D3C" w:rsidRPr="003C0062" w:rsidRDefault="00E35D3C" w:rsidP="003C0062">
            <w:pPr>
              <w:rPr>
                <w:rFonts w:ascii="Times New Roman" w:hAnsi="Times New Roman" w:cs="Times New Roman"/>
                <w:sz w:val="24"/>
                <w:szCs w:val="24"/>
              </w:rPr>
            </w:pPr>
            <w:r w:rsidRPr="003C0062">
              <w:rPr>
                <w:rFonts w:ascii="Times New Roman" w:hAnsi="Times New Roman" w:cs="Times New Roman"/>
                <w:sz w:val="24"/>
                <w:szCs w:val="24"/>
              </w:rPr>
              <w:t xml:space="preserve">Переход в режим трансляции сигнала с линейного входа. Повторное нажатие кнопки возвращает прибор в исходный режим. </w:t>
            </w:r>
          </w:p>
        </w:tc>
      </w:tr>
    </w:tbl>
    <w:p w:rsidR="00E35D3C" w:rsidRDefault="00E35D3C" w:rsidP="00E35D3C">
      <w:pPr>
        <w:jc w:val="center"/>
        <w:rPr>
          <w:rFonts w:ascii="Times New Roman" w:eastAsia="Times New Roman" w:hAnsi="Times New Roman" w:cs="Times New Roman"/>
          <w:b/>
          <w:color w:val="000000"/>
          <w:spacing w:val="17"/>
          <w:sz w:val="28"/>
          <w:szCs w:val="28"/>
        </w:rPr>
      </w:pPr>
    </w:p>
    <w:p w:rsidR="003062BC" w:rsidRDefault="003062BC" w:rsidP="003062BC">
      <w:pPr>
        <w:spacing w:after="0" w:line="240" w:lineRule="auto"/>
        <w:jc w:val="right"/>
        <w:rPr>
          <w:rFonts w:ascii="Times New Roman" w:hAnsi="Times New Roman" w:cs="Times New Roman"/>
          <w:sz w:val="24"/>
          <w:szCs w:val="24"/>
        </w:rPr>
      </w:pPr>
      <w:r w:rsidRPr="003062BC">
        <w:rPr>
          <w:rFonts w:ascii="Times New Roman" w:hAnsi="Times New Roman" w:cs="Times New Roman"/>
          <w:sz w:val="24"/>
          <w:szCs w:val="24"/>
        </w:rPr>
        <w:t xml:space="preserve">Инструкция разработана на основании  </w:t>
      </w:r>
    </w:p>
    <w:p w:rsidR="003062BC" w:rsidRDefault="003062BC" w:rsidP="003062BC">
      <w:pPr>
        <w:spacing w:after="0" w:line="240" w:lineRule="auto"/>
        <w:jc w:val="right"/>
        <w:rPr>
          <w:rFonts w:ascii="Times New Roman" w:hAnsi="Times New Roman" w:cs="Times New Roman"/>
          <w:sz w:val="24"/>
          <w:szCs w:val="24"/>
        </w:rPr>
      </w:pPr>
      <w:r w:rsidRPr="003062BC">
        <w:rPr>
          <w:rFonts w:ascii="Times New Roman" w:hAnsi="Times New Roman" w:cs="Times New Roman"/>
          <w:sz w:val="24"/>
          <w:szCs w:val="24"/>
        </w:rPr>
        <w:t xml:space="preserve">Руководства по эксплуатации </w:t>
      </w:r>
    </w:p>
    <w:p w:rsidR="003062BC" w:rsidRDefault="003062BC" w:rsidP="003062BC">
      <w:pPr>
        <w:spacing w:after="0" w:line="240" w:lineRule="auto"/>
        <w:jc w:val="right"/>
        <w:rPr>
          <w:rFonts w:ascii="Times New Roman" w:hAnsi="Times New Roman" w:cs="Times New Roman"/>
          <w:sz w:val="24"/>
          <w:szCs w:val="24"/>
        </w:rPr>
      </w:pPr>
      <w:r w:rsidRPr="003062BC">
        <w:rPr>
          <w:rFonts w:ascii="Times New Roman" w:hAnsi="Times New Roman" w:cs="Times New Roman"/>
          <w:sz w:val="24"/>
          <w:szCs w:val="24"/>
        </w:rPr>
        <w:t>САПО. 425541.021РЭ</w:t>
      </w:r>
    </w:p>
    <w:p w:rsidR="00587200" w:rsidRDefault="00587200" w:rsidP="003062BC">
      <w:pPr>
        <w:spacing w:after="0" w:line="240" w:lineRule="auto"/>
        <w:jc w:val="right"/>
        <w:rPr>
          <w:rFonts w:ascii="Times New Roman" w:hAnsi="Times New Roman" w:cs="Times New Roman"/>
          <w:sz w:val="24"/>
          <w:szCs w:val="24"/>
        </w:rPr>
      </w:pPr>
    </w:p>
    <w:p w:rsidR="00587200" w:rsidRDefault="00587200">
      <w:pPr>
        <w:rPr>
          <w:rFonts w:ascii="Times New Roman" w:hAnsi="Times New Roman" w:cs="Times New Roman"/>
          <w:sz w:val="24"/>
          <w:szCs w:val="24"/>
        </w:rPr>
      </w:pPr>
      <w:r>
        <w:rPr>
          <w:rFonts w:ascii="Times New Roman" w:hAnsi="Times New Roman" w:cs="Times New Roman"/>
          <w:sz w:val="24"/>
          <w:szCs w:val="24"/>
        </w:rPr>
        <w:br w:type="page"/>
      </w:r>
    </w:p>
    <w:p w:rsidR="00587200" w:rsidRPr="009A3633" w:rsidRDefault="00587200" w:rsidP="00587200">
      <w:pPr>
        <w:jc w:val="center"/>
        <w:rPr>
          <w:rFonts w:ascii="Times New Roman" w:eastAsia="Calibri" w:hAnsi="Times New Roman" w:cs="Times New Roman"/>
          <w:sz w:val="24"/>
          <w:szCs w:val="24"/>
        </w:rPr>
      </w:pPr>
      <w:r w:rsidRPr="009A3633">
        <w:rPr>
          <w:rFonts w:ascii="Times New Roman" w:eastAsia="Calibri" w:hAnsi="Times New Roman" w:cs="Times New Roman"/>
          <w:b/>
          <w:sz w:val="24"/>
          <w:szCs w:val="24"/>
        </w:rPr>
        <w:lastRenderedPageBreak/>
        <w:t>ЛИСТ ОЗНАКОМЛЕНИЯ</w:t>
      </w:r>
      <w:r w:rsidRPr="009A3633">
        <w:rPr>
          <w:rFonts w:ascii="Times New Roman" w:eastAsia="Calibri" w:hAnsi="Times New Roman" w:cs="Times New Roman"/>
          <w:sz w:val="24"/>
          <w:szCs w:val="24"/>
        </w:rPr>
        <w:t xml:space="preserve"> </w:t>
      </w:r>
    </w:p>
    <w:tbl>
      <w:tblPr>
        <w:tblW w:w="0" w:type="auto"/>
        <w:tblLook w:val="00A0" w:firstRow="1" w:lastRow="0" w:firstColumn="1" w:lastColumn="0" w:noHBand="0" w:noVBand="0"/>
      </w:tblPr>
      <w:tblGrid>
        <w:gridCol w:w="595"/>
        <w:gridCol w:w="2044"/>
        <w:gridCol w:w="698"/>
        <w:gridCol w:w="2243"/>
        <w:gridCol w:w="1544"/>
        <w:gridCol w:w="2797"/>
      </w:tblGrid>
      <w:tr w:rsidR="00587200" w:rsidRPr="009A3633" w:rsidTr="00924FBC">
        <w:trPr>
          <w:trHeight w:val="959"/>
        </w:trPr>
        <w:tc>
          <w:tcPr>
            <w:tcW w:w="2639" w:type="dxa"/>
            <w:gridSpan w:val="2"/>
          </w:tcPr>
          <w:p w:rsidR="00587200" w:rsidRPr="009A3633" w:rsidRDefault="00587200" w:rsidP="00924FBC">
            <w:pPr>
              <w:spacing w:before="120"/>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с инструкцией по</w:t>
            </w:r>
          </w:p>
        </w:tc>
        <w:tc>
          <w:tcPr>
            <w:tcW w:w="7282" w:type="dxa"/>
            <w:gridSpan w:val="4"/>
            <w:tcBorders>
              <w:top w:val="nil"/>
              <w:left w:val="nil"/>
              <w:bottom w:val="single" w:sz="4" w:space="0" w:color="auto"/>
              <w:right w:val="nil"/>
            </w:tcBorders>
          </w:tcPr>
          <w:p w:rsidR="00587200" w:rsidRPr="00587200" w:rsidRDefault="00587200" w:rsidP="00587200">
            <w:pPr>
              <w:spacing w:after="0" w:line="240" w:lineRule="auto"/>
              <w:textAlignment w:val="baseline"/>
              <w:outlineLvl w:val="0"/>
              <w:rPr>
                <w:rFonts w:ascii="Times New Roman" w:eastAsia="Calibri" w:hAnsi="Times New Roman" w:cs="Times New Roman"/>
                <w:i/>
                <w:sz w:val="24"/>
                <w:szCs w:val="24"/>
              </w:rPr>
            </w:pPr>
            <w:r w:rsidRPr="009A3633">
              <w:rPr>
                <w:rFonts w:ascii="Times New Roman" w:eastAsia="Calibri" w:hAnsi="Times New Roman" w:cs="Times New Roman"/>
                <w:i/>
                <w:sz w:val="24"/>
                <w:szCs w:val="24"/>
              </w:rPr>
              <w:t xml:space="preserve">по </w:t>
            </w:r>
            <w:r w:rsidRPr="00587200">
              <w:rPr>
                <w:rFonts w:ascii="Times New Roman" w:eastAsia="Calibri" w:hAnsi="Times New Roman" w:cs="Times New Roman"/>
                <w:i/>
                <w:sz w:val="24"/>
                <w:szCs w:val="24"/>
              </w:rPr>
              <w:t>использованию системы оповещения и управления эвакуацией при ЧС</w:t>
            </w:r>
          </w:p>
          <w:p w:rsidR="00587200" w:rsidRPr="009A3633" w:rsidRDefault="00587200" w:rsidP="00587200">
            <w:pPr>
              <w:spacing w:after="0" w:line="240" w:lineRule="auto"/>
              <w:outlineLvl w:val="0"/>
              <w:rPr>
                <w:rFonts w:ascii="Times New Roman" w:eastAsia="Calibri" w:hAnsi="Times New Roman" w:cs="Times New Roman"/>
                <w:i/>
                <w:sz w:val="24"/>
                <w:szCs w:val="24"/>
              </w:rPr>
            </w:pPr>
            <w:bookmarkStart w:id="0" w:name="_GoBack"/>
            <w:bookmarkEnd w:id="0"/>
          </w:p>
        </w:tc>
      </w:tr>
      <w:tr w:rsidR="00587200" w:rsidRPr="009A3633" w:rsidTr="00924FBC">
        <w:tc>
          <w:tcPr>
            <w:tcW w:w="9921" w:type="dxa"/>
            <w:gridSpan w:val="6"/>
            <w:tcBorders>
              <w:top w:val="single" w:sz="4" w:space="0" w:color="auto"/>
              <w:left w:val="nil"/>
              <w:bottom w:val="nil"/>
              <w:right w:val="nil"/>
            </w:tcBorders>
          </w:tcPr>
          <w:p w:rsidR="00587200" w:rsidRPr="009A3633" w:rsidRDefault="00587200" w:rsidP="00924FBC">
            <w:pPr>
              <w:spacing w:before="120" w:after="120"/>
              <w:jc w:val="both"/>
              <w:rPr>
                <w:rFonts w:ascii="Times New Roman" w:eastAsia="Calibri" w:hAnsi="Times New Roman" w:cs="Times New Roman"/>
                <w:sz w:val="24"/>
                <w:szCs w:val="24"/>
              </w:rPr>
            </w:pPr>
            <w:r w:rsidRPr="009A3633">
              <w:rPr>
                <w:rFonts w:ascii="Times New Roman" w:eastAsia="Calibri" w:hAnsi="Times New Roman" w:cs="Times New Roman"/>
                <w:sz w:val="24"/>
                <w:szCs w:val="24"/>
              </w:rPr>
              <w:t>Инструкцию изучил и обязуюсь выполнять:</w:t>
            </w: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 w:type="dxa"/>
            <w:vAlign w:val="center"/>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 п/п</w:t>
            </w:r>
          </w:p>
        </w:tc>
        <w:tc>
          <w:tcPr>
            <w:tcW w:w="2742" w:type="dxa"/>
            <w:gridSpan w:val="2"/>
            <w:vAlign w:val="center"/>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Ф.И.О.</w:t>
            </w:r>
          </w:p>
        </w:tc>
        <w:tc>
          <w:tcPr>
            <w:tcW w:w="2243" w:type="dxa"/>
            <w:vAlign w:val="center"/>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Должность</w:t>
            </w:r>
          </w:p>
        </w:tc>
        <w:tc>
          <w:tcPr>
            <w:tcW w:w="1544" w:type="dxa"/>
            <w:vAlign w:val="center"/>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Дата</w:t>
            </w:r>
          </w:p>
        </w:tc>
        <w:tc>
          <w:tcPr>
            <w:tcW w:w="2797" w:type="dxa"/>
            <w:vAlign w:val="center"/>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Подпись</w:t>
            </w: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2.</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3.</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4.</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5.</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6.</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7.</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8.</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9.</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10.</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11.</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12.</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13.</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14.</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15.</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16.</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17.</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18.</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19.</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20.</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r w:rsidR="00587200" w:rsidRPr="009A3633" w:rsidTr="00924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5" w:type="dxa"/>
          </w:tcPr>
          <w:p w:rsidR="00587200" w:rsidRPr="009A3633" w:rsidRDefault="00587200" w:rsidP="00924FBC">
            <w:pPr>
              <w:jc w:val="center"/>
              <w:rPr>
                <w:rFonts w:ascii="Times New Roman" w:eastAsia="Calibri" w:hAnsi="Times New Roman" w:cs="Times New Roman"/>
                <w:sz w:val="24"/>
                <w:szCs w:val="24"/>
              </w:rPr>
            </w:pPr>
            <w:r w:rsidRPr="009A3633">
              <w:rPr>
                <w:rFonts w:ascii="Times New Roman" w:eastAsia="Calibri" w:hAnsi="Times New Roman" w:cs="Times New Roman"/>
                <w:sz w:val="24"/>
                <w:szCs w:val="24"/>
              </w:rPr>
              <w:t>21.</w:t>
            </w:r>
          </w:p>
        </w:tc>
        <w:tc>
          <w:tcPr>
            <w:tcW w:w="2742" w:type="dxa"/>
            <w:gridSpan w:val="2"/>
          </w:tcPr>
          <w:p w:rsidR="00587200" w:rsidRPr="009A3633" w:rsidRDefault="00587200" w:rsidP="00924FBC">
            <w:pPr>
              <w:jc w:val="center"/>
              <w:rPr>
                <w:rFonts w:ascii="Times New Roman" w:eastAsia="Calibri" w:hAnsi="Times New Roman" w:cs="Times New Roman"/>
                <w:sz w:val="24"/>
                <w:szCs w:val="24"/>
              </w:rPr>
            </w:pPr>
          </w:p>
        </w:tc>
        <w:tc>
          <w:tcPr>
            <w:tcW w:w="2243" w:type="dxa"/>
          </w:tcPr>
          <w:p w:rsidR="00587200" w:rsidRPr="009A3633" w:rsidRDefault="00587200" w:rsidP="00924FBC">
            <w:pPr>
              <w:jc w:val="center"/>
              <w:rPr>
                <w:rFonts w:ascii="Times New Roman" w:eastAsia="Calibri" w:hAnsi="Times New Roman" w:cs="Times New Roman"/>
                <w:sz w:val="24"/>
                <w:szCs w:val="24"/>
              </w:rPr>
            </w:pPr>
          </w:p>
        </w:tc>
        <w:tc>
          <w:tcPr>
            <w:tcW w:w="1544" w:type="dxa"/>
          </w:tcPr>
          <w:p w:rsidR="00587200" w:rsidRPr="009A3633" w:rsidRDefault="00587200" w:rsidP="00924FBC">
            <w:pPr>
              <w:jc w:val="center"/>
              <w:rPr>
                <w:rFonts w:ascii="Times New Roman" w:eastAsia="Calibri" w:hAnsi="Times New Roman" w:cs="Times New Roman"/>
                <w:sz w:val="24"/>
                <w:szCs w:val="24"/>
              </w:rPr>
            </w:pPr>
          </w:p>
        </w:tc>
        <w:tc>
          <w:tcPr>
            <w:tcW w:w="2797" w:type="dxa"/>
          </w:tcPr>
          <w:p w:rsidR="00587200" w:rsidRPr="009A3633" w:rsidRDefault="00587200" w:rsidP="00924FBC">
            <w:pPr>
              <w:jc w:val="center"/>
              <w:rPr>
                <w:rFonts w:ascii="Times New Roman" w:eastAsia="Calibri" w:hAnsi="Times New Roman" w:cs="Times New Roman"/>
                <w:sz w:val="24"/>
                <w:szCs w:val="24"/>
              </w:rPr>
            </w:pPr>
          </w:p>
        </w:tc>
      </w:tr>
    </w:tbl>
    <w:p w:rsidR="00587200" w:rsidRPr="00590006" w:rsidRDefault="00587200" w:rsidP="00587200">
      <w:pPr>
        <w:pStyle w:val="a8"/>
        <w:shd w:val="clear" w:color="auto" w:fill="FFFFFF"/>
        <w:ind w:left="0"/>
        <w:jc w:val="both"/>
        <w:rPr>
          <w:rFonts w:ascii="Times New Roman" w:hAnsi="Times New Roman" w:cs="Times New Roman"/>
          <w:sz w:val="24"/>
          <w:szCs w:val="24"/>
        </w:rPr>
      </w:pPr>
    </w:p>
    <w:p w:rsidR="00587200" w:rsidRPr="003062BC" w:rsidRDefault="00587200" w:rsidP="003062BC">
      <w:pPr>
        <w:spacing w:after="0" w:line="240" w:lineRule="auto"/>
        <w:jc w:val="right"/>
        <w:rPr>
          <w:rFonts w:ascii="Times New Roman" w:hAnsi="Times New Roman" w:cs="Times New Roman"/>
          <w:sz w:val="24"/>
          <w:szCs w:val="24"/>
        </w:rPr>
      </w:pPr>
    </w:p>
    <w:sectPr w:rsidR="00587200" w:rsidRPr="003062BC" w:rsidSect="00593D5E">
      <w:pgSz w:w="11906" w:h="16838"/>
      <w:pgMar w:top="709" w:right="424"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9F2A3E"/>
    <w:multiLevelType w:val="multilevel"/>
    <w:tmpl w:val="7B3ACA8A"/>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6F6"/>
    <w:rsid w:val="002A5132"/>
    <w:rsid w:val="003062BC"/>
    <w:rsid w:val="003226F6"/>
    <w:rsid w:val="003C0062"/>
    <w:rsid w:val="004F0700"/>
    <w:rsid w:val="0056288E"/>
    <w:rsid w:val="00587200"/>
    <w:rsid w:val="00593D5E"/>
    <w:rsid w:val="00733EAF"/>
    <w:rsid w:val="008E0C78"/>
    <w:rsid w:val="00932FFC"/>
    <w:rsid w:val="009671FD"/>
    <w:rsid w:val="00AE5E83"/>
    <w:rsid w:val="00AF5582"/>
    <w:rsid w:val="00E35D3C"/>
    <w:rsid w:val="00E96099"/>
    <w:rsid w:val="00F56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3A57A"/>
  <w15:docId w15:val="{B0BC1FBA-6117-4431-9AB9-40F3B7E3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EAF"/>
  </w:style>
  <w:style w:type="paragraph" w:styleId="1">
    <w:name w:val="heading 1"/>
    <w:basedOn w:val="a"/>
    <w:link w:val="10"/>
    <w:uiPriority w:val="9"/>
    <w:qFormat/>
    <w:rsid w:val="003226F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26F6"/>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3226F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3226F6"/>
    <w:rPr>
      <w:color w:val="0000FF"/>
      <w:u w:val="single"/>
    </w:rPr>
  </w:style>
  <w:style w:type="character" w:styleId="a5">
    <w:name w:val="Strong"/>
    <w:basedOn w:val="a0"/>
    <w:uiPriority w:val="22"/>
    <w:qFormat/>
    <w:rsid w:val="003226F6"/>
    <w:rPr>
      <w:b/>
      <w:bCs/>
    </w:rPr>
  </w:style>
  <w:style w:type="character" w:styleId="a6">
    <w:name w:val="Emphasis"/>
    <w:basedOn w:val="a0"/>
    <w:uiPriority w:val="20"/>
    <w:qFormat/>
    <w:rsid w:val="003226F6"/>
    <w:rPr>
      <w:i/>
      <w:iCs/>
    </w:rPr>
  </w:style>
  <w:style w:type="table" w:styleId="a7">
    <w:name w:val="Table Grid"/>
    <w:basedOn w:val="a1"/>
    <w:uiPriority w:val="59"/>
    <w:rsid w:val="00AF55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87200"/>
    <w:pPr>
      <w:spacing w:after="160" w:line="254" w:lineRule="auto"/>
      <w:ind w:left="720"/>
      <w:contextualSpacing/>
    </w:pPr>
    <w:rPr>
      <w:rFonts w:eastAsiaTheme="minorHAnsi"/>
      <w:lang w:eastAsia="en-US"/>
    </w:rPr>
  </w:style>
  <w:style w:type="paragraph" w:styleId="a9">
    <w:name w:val="Balloon Text"/>
    <w:basedOn w:val="a"/>
    <w:link w:val="aa"/>
    <w:uiPriority w:val="99"/>
    <w:semiHidden/>
    <w:unhideWhenUsed/>
    <w:rsid w:val="0058720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872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720191">
      <w:bodyDiv w:val="1"/>
      <w:marLeft w:val="0"/>
      <w:marRight w:val="0"/>
      <w:marTop w:val="0"/>
      <w:marBottom w:val="0"/>
      <w:divBdr>
        <w:top w:val="none" w:sz="0" w:space="0" w:color="auto"/>
        <w:left w:val="none" w:sz="0" w:space="0" w:color="auto"/>
        <w:bottom w:val="none" w:sz="0" w:space="0" w:color="auto"/>
        <w:right w:val="none" w:sz="0" w:space="0" w:color="auto"/>
      </w:divBdr>
      <w:divsChild>
        <w:div w:id="1618557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Pages>
  <Words>654</Words>
  <Characters>3731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5</cp:revision>
  <cp:lastPrinted>2023-03-24T07:51:00Z</cp:lastPrinted>
  <dcterms:created xsi:type="dcterms:W3CDTF">2023-03-10T09:45:00Z</dcterms:created>
  <dcterms:modified xsi:type="dcterms:W3CDTF">2023-03-24T07:52:00Z</dcterms:modified>
</cp:coreProperties>
</file>